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D2B" w:rsidRPr="009E3D2B" w:rsidRDefault="009E3D2B" w:rsidP="009E3D2B">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0" w:name="navigation-mechanisms-focus-order"/>
      <w:bookmarkEnd w:id="0"/>
      <w:r w:rsidRPr="009E3D2B">
        <w:rPr>
          <w:rFonts w:ascii="inherit" w:eastAsia="Times New Roman" w:hAnsi="inherit" w:cs="Arial"/>
          <w:b/>
          <w:bCs/>
          <w:color w:val="005A9C"/>
          <w:kern w:val="36"/>
          <w:sz w:val="41"/>
          <w:szCs w:val="41"/>
        </w:rPr>
        <w:t>Focus Order:</w:t>
      </w:r>
      <w:r w:rsidRPr="009E3D2B">
        <w:rPr>
          <w:rFonts w:ascii="inherit" w:eastAsia="Times New Roman" w:hAnsi="inherit" w:cs="Arial"/>
          <w:b/>
          <w:bCs/>
          <w:color w:val="005A9C"/>
          <w:kern w:val="36"/>
          <w:sz w:val="41"/>
          <w:szCs w:val="41"/>
        </w:rPr>
        <w:br/>
        <w:t>Understanding SC 2.4.3</w:t>
      </w:r>
    </w:p>
    <w:p w:rsidR="009E3D2B" w:rsidRPr="009E3D2B" w:rsidRDefault="00FE1EFA" w:rsidP="009E3D2B">
      <w:pPr>
        <w:shd w:val="clear" w:color="auto" w:fill="F0F0F0"/>
        <w:spacing w:before="120" w:after="0" w:line="240" w:lineRule="auto"/>
        <w:ind w:left="240"/>
        <w:rPr>
          <w:rFonts w:ascii="Arial" w:eastAsia="Times New Roman" w:hAnsi="Arial" w:cs="Arial"/>
          <w:color w:val="000000"/>
          <w:sz w:val="19"/>
          <w:szCs w:val="19"/>
        </w:rPr>
      </w:pPr>
      <w:hyperlink r:id="rId6" w:anchor="navigation-mechanisms-focus-order" w:history="1">
        <w:r w:rsidR="009E3D2B" w:rsidRPr="009E3D2B">
          <w:rPr>
            <w:rFonts w:ascii="Arial" w:eastAsia="Times New Roman" w:hAnsi="Arial" w:cs="Arial"/>
            <w:b/>
            <w:bCs/>
            <w:color w:val="0000FF"/>
            <w:sz w:val="19"/>
            <w:szCs w:val="19"/>
            <w:u w:val="single"/>
          </w:rPr>
          <w:t>2.4.3</w:t>
        </w:r>
      </w:hyperlink>
      <w:r w:rsidR="009E3D2B" w:rsidRPr="009E3D2B">
        <w:rPr>
          <w:rFonts w:ascii="Arial" w:eastAsia="Times New Roman" w:hAnsi="Arial" w:cs="Arial"/>
          <w:b/>
          <w:bCs/>
          <w:color w:val="000000"/>
          <w:sz w:val="19"/>
          <w:szCs w:val="19"/>
        </w:rPr>
        <w:t xml:space="preserve"> Focus Order:</w:t>
      </w:r>
      <w:r w:rsidR="009E3D2B" w:rsidRPr="009E3D2B">
        <w:rPr>
          <w:rFonts w:ascii="Arial" w:eastAsia="Times New Roman" w:hAnsi="Arial" w:cs="Arial"/>
          <w:color w:val="000000"/>
          <w:sz w:val="19"/>
          <w:szCs w:val="19"/>
        </w:rPr>
        <w:t xml:space="preserve"> If a </w:t>
      </w:r>
      <w:hyperlink r:id="rId7" w:anchor="webpagedef" w:history="1">
        <w:r w:rsidR="009E3D2B" w:rsidRPr="009E3D2B">
          <w:rPr>
            <w:rFonts w:ascii="Arial" w:eastAsia="Times New Roman" w:hAnsi="Arial" w:cs="Arial"/>
            <w:color w:val="000000"/>
            <w:sz w:val="19"/>
            <w:szCs w:val="19"/>
            <w:u w:val="single"/>
            <w:shd w:val="clear" w:color="auto" w:fill="FFFFFF"/>
          </w:rPr>
          <w:t>Web page</w:t>
        </w:r>
      </w:hyperlink>
      <w:r w:rsidR="009E3D2B" w:rsidRPr="009E3D2B">
        <w:rPr>
          <w:rFonts w:ascii="Arial" w:eastAsia="Times New Roman" w:hAnsi="Arial" w:cs="Arial"/>
          <w:color w:val="000000"/>
          <w:sz w:val="19"/>
          <w:szCs w:val="19"/>
        </w:rPr>
        <w:t xml:space="preserve"> can be </w:t>
      </w:r>
      <w:hyperlink r:id="rId8" w:anchor="nav-seqdef" w:history="1">
        <w:r w:rsidR="009E3D2B" w:rsidRPr="009E3D2B">
          <w:rPr>
            <w:rFonts w:ascii="Arial" w:eastAsia="Times New Roman" w:hAnsi="Arial" w:cs="Arial"/>
            <w:color w:val="000000"/>
            <w:sz w:val="19"/>
            <w:szCs w:val="19"/>
            <w:u w:val="single"/>
            <w:shd w:val="clear" w:color="auto" w:fill="FFFFFF"/>
          </w:rPr>
          <w:t>navigated sequentially</w:t>
        </w:r>
      </w:hyperlink>
      <w:r w:rsidR="009E3D2B" w:rsidRPr="009E3D2B">
        <w:rPr>
          <w:rFonts w:ascii="Arial" w:eastAsia="Times New Roman" w:hAnsi="Arial" w:cs="Arial"/>
          <w:color w:val="000000"/>
          <w:sz w:val="19"/>
          <w:szCs w:val="19"/>
        </w:rPr>
        <w:t xml:space="preserve"> and the navigation sequences affect meaning or operation, focusable components receive focus in an order that preserves meaning and operability. (Level A) </w:t>
      </w:r>
    </w:p>
    <w:p w:rsidR="009E3D2B" w:rsidRPr="009E3D2B" w:rsidRDefault="009E3D2B" w:rsidP="009E3D2B">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4"/>
          <w:szCs w:val="34"/>
        </w:rPr>
      </w:pPr>
      <w:r w:rsidRPr="009E3D2B">
        <w:rPr>
          <w:rFonts w:ascii="inherit" w:eastAsia="Times New Roman" w:hAnsi="inherit" w:cs="Arial"/>
          <w:b/>
          <w:bCs/>
          <w:color w:val="000000"/>
          <w:sz w:val="34"/>
          <w:szCs w:val="34"/>
        </w:rPr>
        <w:t xml:space="preserve">Intent of this Success Criterion </w:t>
      </w:r>
    </w:p>
    <w:p w:rsidR="009E3D2B" w:rsidRPr="009E3D2B" w:rsidRDefault="009E3D2B" w:rsidP="009E3D2B">
      <w:pPr>
        <w:spacing w:before="240" w:after="240" w:line="240" w:lineRule="auto"/>
        <w:ind w:left="360"/>
        <w:rPr>
          <w:rFonts w:ascii="Arial" w:eastAsia="Times New Roman" w:hAnsi="Arial" w:cs="Arial"/>
          <w:color w:val="000000"/>
          <w:sz w:val="24"/>
          <w:szCs w:val="24"/>
        </w:rPr>
      </w:pPr>
      <w:r w:rsidRPr="009E3D2B">
        <w:rPr>
          <w:rFonts w:ascii="Arial" w:eastAsia="Times New Roman" w:hAnsi="Arial" w:cs="Arial"/>
          <w:color w:val="000000"/>
          <w:sz w:val="24"/>
          <w:szCs w:val="24"/>
        </w:rPr>
        <w:t>The intent of this Success Criterion is to ensure that when users navigate sequentially through content, they encounter information in an order that is consistent with the meaning of the content and can be operated from the keyboard. This reduces confusion by letting users form a consistent mental model of the content. There may be different orders that reflect logical relationships in the content. For example, moving through components in a table one row at a time or one column at a time both reflect the logical relationships in the content. Either order may satisfy this Success Criterion.</w:t>
      </w:r>
    </w:p>
    <w:p w:rsidR="009E3D2B" w:rsidRPr="009E3D2B" w:rsidRDefault="009E3D2B" w:rsidP="009E3D2B">
      <w:pPr>
        <w:spacing w:before="240" w:after="240" w:line="240" w:lineRule="auto"/>
        <w:ind w:left="360"/>
        <w:rPr>
          <w:rFonts w:ascii="Arial" w:eastAsia="Times New Roman" w:hAnsi="Arial" w:cs="Arial"/>
          <w:color w:val="000000"/>
          <w:sz w:val="24"/>
          <w:szCs w:val="24"/>
        </w:rPr>
      </w:pPr>
      <w:r w:rsidRPr="009E3D2B">
        <w:rPr>
          <w:rFonts w:ascii="Arial" w:eastAsia="Times New Roman" w:hAnsi="Arial" w:cs="Arial"/>
          <w:color w:val="000000"/>
          <w:sz w:val="24"/>
          <w:szCs w:val="24"/>
        </w:rPr>
        <w:t xml:space="preserve">The way that sequential navigation order is determined in Web content is defined by the technology of the content. For example, simple HTML defines sequential navigation via the notion of tabbing order. Dynamic HTML may modify the navigation sequence using scripting along with the addition of a </w:t>
      </w:r>
      <w:proofErr w:type="spellStart"/>
      <w:r w:rsidRPr="009E3D2B">
        <w:rPr>
          <w:rFonts w:ascii="Arial" w:eastAsia="Times New Roman" w:hAnsi="Arial" w:cs="Arial"/>
          <w:color w:val="000000"/>
          <w:sz w:val="24"/>
          <w:szCs w:val="24"/>
        </w:rPr>
        <w:t>tabindex</w:t>
      </w:r>
      <w:proofErr w:type="spellEnd"/>
      <w:r w:rsidRPr="009E3D2B">
        <w:rPr>
          <w:rFonts w:ascii="Arial" w:eastAsia="Times New Roman" w:hAnsi="Arial" w:cs="Arial"/>
          <w:color w:val="000000"/>
          <w:sz w:val="24"/>
          <w:szCs w:val="24"/>
        </w:rPr>
        <w:t xml:space="preserve"> attribute to allow focus to additional elements. If no scripting or </w:t>
      </w:r>
      <w:proofErr w:type="spellStart"/>
      <w:r w:rsidRPr="009E3D2B">
        <w:rPr>
          <w:rFonts w:ascii="Arial" w:eastAsia="Times New Roman" w:hAnsi="Arial" w:cs="Arial"/>
          <w:color w:val="000000"/>
          <w:sz w:val="24"/>
          <w:szCs w:val="24"/>
        </w:rPr>
        <w:t>tabindex</w:t>
      </w:r>
      <w:proofErr w:type="spellEnd"/>
      <w:r w:rsidRPr="009E3D2B">
        <w:rPr>
          <w:rFonts w:ascii="Arial" w:eastAsia="Times New Roman" w:hAnsi="Arial" w:cs="Arial"/>
          <w:color w:val="000000"/>
          <w:sz w:val="24"/>
          <w:szCs w:val="24"/>
        </w:rPr>
        <w:t xml:space="preserve"> attributes are used, the navigation order is the order that components appear in the content stream. (See HTML 4.01 Specification, section 17.11, "Giving focus to an element").</w:t>
      </w:r>
    </w:p>
    <w:p w:rsidR="009E3D2B" w:rsidRPr="009E3D2B" w:rsidRDefault="009E3D2B" w:rsidP="009E3D2B">
      <w:pPr>
        <w:spacing w:before="240" w:after="240" w:line="240" w:lineRule="auto"/>
        <w:ind w:left="360"/>
        <w:rPr>
          <w:rFonts w:ascii="Arial" w:eastAsia="Times New Roman" w:hAnsi="Arial" w:cs="Arial"/>
          <w:color w:val="000000"/>
          <w:sz w:val="24"/>
          <w:szCs w:val="24"/>
        </w:rPr>
      </w:pPr>
      <w:r w:rsidRPr="009E3D2B">
        <w:rPr>
          <w:rFonts w:ascii="Arial" w:eastAsia="Times New Roman" w:hAnsi="Arial" w:cs="Arial"/>
          <w:color w:val="000000"/>
          <w:sz w:val="24"/>
          <w:szCs w:val="24"/>
        </w:rPr>
        <w:t>An example of keyboard navigation that is not the sequential navigation addressed by this Success Criterion is using arrow key navigation to traverse a tree component. The user can use the up and down arrow keys to move from tree node to tree node. Pressing the right arrow key may expand a node, then using the down arrow key, will move into the newly expanded nodes. This navigation sequence follows the expected sequence for a tree control - as additional items get expanded or collapsed, they are added or removed from the navigation sequence.</w:t>
      </w:r>
    </w:p>
    <w:p w:rsidR="009E3D2B" w:rsidRPr="009E3D2B" w:rsidRDefault="009E3D2B" w:rsidP="009E3D2B">
      <w:pPr>
        <w:spacing w:before="240" w:after="240" w:line="240" w:lineRule="auto"/>
        <w:ind w:left="360"/>
        <w:rPr>
          <w:rFonts w:ascii="Arial" w:eastAsia="Times New Roman" w:hAnsi="Arial" w:cs="Arial"/>
          <w:color w:val="000000"/>
          <w:sz w:val="24"/>
          <w:szCs w:val="24"/>
        </w:rPr>
      </w:pPr>
      <w:r w:rsidRPr="009E3D2B">
        <w:rPr>
          <w:rFonts w:ascii="Arial" w:eastAsia="Times New Roman" w:hAnsi="Arial" w:cs="Arial"/>
          <w:color w:val="000000"/>
          <w:sz w:val="24"/>
          <w:szCs w:val="24"/>
        </w:rPr>
        <w:t>The focus order may not be identical to the programmatically determined reading order (see Success Criterion 1.3.2) as long as the user can still understand and operate the Web page. Since there may be several possible logical reading orders for the content, the focus order may match any of them. However, when the order of a particular presentation differs from the programmatically determined reading order, users of one of these presentations may find it difficult to understand or operate the Web page. Authors should carefully consider all these users as they design their Web pages.</w:t>
      </w:r>
    </w:p>
    <w:p w:rsidR="009E3D2B" w:rsidRPr="009E3D2B" w:rsidRDefault="009E3D2B" w:rsidP="009E3D2B">
      <w:pPr>
        <w:spacing w:before="240" w:after="240" w:line="240" w:lineRule="auto"/>
        <w:ind w:left="360"/>
        <w:rPr>
          <w:rFonts w:ascii="Arial" w:eastAsia="Times New Roman" w:hAnsi="Arial" w:cs="Arial"/>
          <w:color w:val="000000"/>
          <w:sz w:val="24"/>
          <w:szCs w:val="24"/>
        </w:rPr>
      </w:pPr>
      <w:r w:rsidRPr="009E3D2B">
        <w:rPr>
          <w:rFonts w:ascii="Arial" w:eastAsia="Times New Roman" w:hAnsi="Arial" w:cs="Arial"/>
          <w:color w:val="000000"/>
          <w:sz w:val="24"/>
          <w:szCs w:val="24"/>
        </w:rPr>
        <w:t xml:space="preserve">For example, a screen reader user interacts with the programmatically determined reading order, while a sighted keyboard user interacts with the visual presentation of </w:t>
      </w:r>
      <w:r w:rsidRPr="009E3D2B">
        <w:rPr>
          <w:rFonts w:ascii="Arial" w:eastAsia="Times New Roman" w:hAnsi="Arial" w:cs="Arial"/>
          <w:color w:val="000000"/>
          <w:sz w:val="24"/>
          <w:szCs w:val="24"/>
        </w:rPr>
        <w:lastRenderedPageBreak/>
        <w:t xml:space="preserve">the Web page. Care should be taken so that the focus order makes sense to both of these sets of users and does not appear to either of them to jump around randomly. </w:t>
      </w:r>
    </w:p>
    <w:p w:rsidR="009E3D2B" w:rsidRPr="009E3D2B" w:rsidRDefault="009E3D2B" w:rsidP="009E3D2B">
      <w:pPr>
        <w:spacing w:before="240" w:after="240" w:line="240" w:lineRule="auto"/>
        <w:ind w:left="360"/>
        <w:rPr>
          <w:rFonts w:ascii="Arial" w:eastAsia="Times New Roman" w:hAnsi="Arial" w:cs="Arial"/>
          <w:color w:val="000000"/>
          <w:sz w:val="24"/>
          <w:szCs w:val="24"/>
        </w:rPr>
      </w:pPr>
      <w:r w:rsidRPr="009E3D2B">
        <w:rPr>
          <w:rFonts w:ascii="Arial" w:eastAsia="Times New Roman" w:hAnsi="Arial" w:cs="Arial"/>
          <w:color w:val="000000"/>
          <w:sz w:val="24"/>
          <w:szCs w:val="24"/>
        </w:rPr>
        <w:t>For clarity:</w:t>
      </w:r>
    </w:p>
    <w:p w:rsidR="009E3D2B" w:rsidRPr="009E3D2B" w:rsidRDefault="009E3D2B" w:rsidP="009E3D2B">
      <w:pPr>
        <w:numPr>
          <w:ilvl w:val="0"/>
          <w:numId w:val="1"/>
        </w:numPr>
        <w:spacing w:after="0" w:line="240" w:lineRule="auto"/>
        <w:ind w:left="360"/>
        <w:rPr>
          <w:rFonts w:ascii="Arial" w:eastAsia="Times New Roman" w:hAnsi="Arial" w:cs="Arial"/>
          <w:color w:val="000000"/>
          <w:sz w:val="24"/>
          <w:szCs w:val="24"/>
        </w:rPr>
      </w:pPr>
      <w:r w:rsidRPr="009E3D2B">
        <w:rPr>
          <w:rFonts w:ascii="Arial" w:eastAsia="Times New Roman" w:hAnsi="Arial" w:cs="Arial"/>
          <w:color w:val="000000"/>
          <w:sz w:val="24"/>
          <w:szCs w:val="24"/>
        </w:rPr>
        <w:t>Focusable components need to receive focus in an order that preserves meaning and operability only when navigation sequences affect meaning and operability.</w:t>
      </w:r>
    </w:p>
    <w:p w:rsidR="009E3D2B" w:rsidRPr="009E3D2B" w:rsidRDefault="009E3D2B" w:rsidP="009E3D2B">
      <w:pPr>
        <w:numPr>
          <w:ilvl w:val="0"/>
          <w:numId w:val="1"/>
        </w:numPr>
        <w:spacing w:after="0" w:line="240" w:lineRule="auto"/>
        <w:ind w:left="360"/>
        <w:rPr>
          <w:rFonts w:ascii="Arial" w:eastAsia="Times New Roman" w:hAnsi="Arial" w:cs="Arial"/>
          <w:color w:val="000000"/>
          <w:sz w:val="24"/>
          <w:szCs w:val="24"/>
        </w:rPr>
      </w:pPr>
      <w:r w:rsidRPr="009E3D2B">
        <w:rPr>
          <w:rFonts w:ascii="Arial" w:eastAsia="Times New Roman" w:hAnsi="Arial" w:cs="Arial"/>
          <w:color w:val="000000"/>
          <w:sz w:val="24"/>
          <w:szCs w:val="24"/>
        </w:rPr>
        <w:t>In those cases where it is required, there may be more than one order that will preserve meaning and operability.</w:t>
      </w:r>
    </w:p>
    <w:p w:rsidR="009E3D2B" w:rsidRPr="009E3D2B" w:rsidRDefault="009E3D2B" w:rsidP="009E3D2B">
      <w:pPr>
        <w:numPr>
          <w:ilvl w:val="0"/>
          <w:numId w:val="1"/>
        </w:numPr>
        <w:spacing w:after="0" w:line="240" w:lineRule="auto"/>
        <w:ind w:left="360"/>
        <w:rPr>
          <w:rFonts w:ascii="Arial" w:eastAsia="Times New Roman" w:hAnsi="Arial" w:cs="Arial"/>
          <w:color w:val="000000"/>
          <w:sz w:val="24"/>
          <w:szCs w:val="24"/>
        </w:rPr>
      </w:pPr>
      <w:r w:rsidRPr="009E3D2B">
        <w:rPr>
          <w:rFonts w:ascii="Arial" w:eastAsia="Times New Roman" w:hAnsi="Arial" w:cs="Arial"/>
          <w:color w:val="000000"/>
          <w:sz w:val="24"/>
          <w:szCs w:val="24"/>
        </w:rPr>
        <w:t>If there is more than one order that preserves meaning and operability, only one of them needs to be provided.</w:t>
      </w:r>
    </w:p>
    <w:p w:rsidR="009E3D2B" w:rsidRPr="009E3D2B" w:rsidRDefault="009E3D2B" w:rsidP="009E3D2B">
      <w:pPr>
        <w:keepNext/>
        <w:spacing w:before="100" w:beforeAutospacing="1" w:after="100" w:afterAutospacing="1" w:line="240" w:lineRule="auto"/>
        <w:outlineLvl w:val="3"/>
        <w:rPr>
          <w:rFonts w:ascii="inherit" w:eastAsia="Times New Roman" w:hAnsi="inherit" w:cs="Arial"/>
          <w:b/>
          <w:bCs/>
          <w:color w:val="000000"/>
          <w:sz w:val="26"/>
          <w:szCs w:val="26"/>
        </w:rPr>
      </w:pPr>
      <w:r w:rsidRPr="009E3D2B">
        <w:rPr>
          <w:rFonts w:ascii="inherit" w:eastAsia="Times New Roman" w:hAnsi="inherit" w:cs="Arial"/>
          <w:b/>
          <w:bCs/>
          <w:color w:val="000000"/>
          <w:sz w:val="26"/>
          <w:szCs w:val="26"/>
        </w:rPr>
        <w:t xml:space="preserve">Specific Benefits of Success Criterion 2.4.3: </w:t>
      </w:r>
    </w:p>
    <w:p w:rsidR="009E3D2B" w:rsidRPr="009E3D2B" w:rsidRDefault="009E3D2B" w:rsidP="009E3D2B">
      <w:pPr>
        <w:spacing w:before="240" w:after="240" w:line="240" w:lineRule="auto"/>
        <w:ind w:left="360"/>
        <w:rPr>
          <w:rFonts w:ascii="Arial" w:eastAsia="Times New Roman" w:hAnsi="Arial" w:cs="Arial"/>
          <w:color w:val="000000"/>
          <w:sz w:val="24"/>
          <w:szCs w:val="24"/>
        </w:rPr>
      </w:pPr>
      <w:r w:rsidRPr="009E3D2B">
        <w:rPr>
          <w:rFonts w:ascii="Arial" w:eastAsia="Times New Roman" w:hAnsi="Arial" w:cs="Arial"/>
          <w:color w:val="000000"/>
          <w:sz w:val="24"/>
          <w:szCs w:val="24"/>
        </w:rPr>
        <w:t>These techniques benefit keyboard users who navigate documents sequentially and expect the focus order to be consistent with the sequential reading order.</w:t>
      </w:r>
    </w:p>
    <w:p w:rsidR="009E3D2B" w:rsidRPr="009E3D2B" w:rsidRDefault="009E3D2B" w:rsidP="009E3D2B">
      <w:pPr>
        <w:numPr>
          <w:ilvl w:val="0"/>
          <w:numId w:val="2"/>
        </w:numPr>
        <w:spacing w:after="0" w:line="240" w:lineRule="auto"/>
        <w:ind w:left="360"/>
        <w:rPr>
          <w:rFonts w:ascii="Arial" w:eastAsia="Times New Roman" w:hAnsi="Arial" w:cs="Arial"/>
          <w:color w:val="000000"/>
          <w:sz w:val="24"/>
          <w:szCs w:val="24"/>
        </w:rPr>
      </w:pPr>
      <w:r w:rsidRPr="009E3D2B">
        <w:rPr>
          <w:rFonts w:ascii="Arial" w:eastAsia="Times New Roman" w:hAnsi="Arial" w:cs="Arial"/>
          <w:color w:val="000000"/>
          <w:sz w:val="24"/>
          <w:szCs w:val="24"/>
        </w:rPr>
        <w:t>People with mobility impairments who must rely on keyboard access for operating a page benefit from a logical, usable focus order.</w:t>
      </w:r>
    </w:p>
    <w:p w:rsidR="009E3D2B" w:rsidRPr="009E3D2B" w:rsidRDefault="009E3D2B" w:rsidP="009E3D2B">
      <w:pPr>
        <w:numPr>
          <w:ilvl w:val="0"/>
          <w:numId w:val="2"/>
        </w:numPr>
        <w:spacing w:after="0" w:line="240" w:lineRule="auto"/>
        <w:ind w:left="360"/>
        <w:rPr>
          <w:rFonts w:ascii="Arial" w:eastAsia="Times New Roman" w:hAnsi="Arial" w:cs="Arial"/>
          <w:color w:val="000000"/>
          <w:sz w:val="24"/>
          <w:szCs w:val="24"/>
        </w:rPr>
      </w:pPr>
      <w:r w:rsidRPr="009E3D2B">
        <w:rPr>
          <w:rFonts w:ascii="Arial" w:eastAsia="Times New Roman" w:hAnsi="Arial" w:cs="Arial"/>
          <w:color w:val="000000"/>
          <w:sz w:val="24"/>
          <w:szCs w:val="24"/>
        </w:rPr>
        <w:t>People with disabilities that make reading difficult can become disoriented when tabbing takes focus someplace unexpected. They benefit from a logical focus order.</w:t>
      </w:r>
    </w:p>
    <w:p w:rsidR="009E3D2B" w:rsidRPr="009E3D2B" w:rsidRDefault="009E3D2B" w:rsidP="009E3D2B">
      <w:pPr>
        <w:numPr>
          <w:ilvl w:val="0"/>
          <w:numId w:val="2"/>
        </w:numPr>
        <w:spacing w:after="0" w:line="240" w:lineRule="auto"/>
        <w:ind w:left="360"/>
        <w:rPr>
          <w:rFonts w:ascii="Arial" w:eastAsia="Times New Roman" w:hAnsi="Arial" w:cs="Arial"/>
          <w:color w:val="000000"/>
          <w:sz w:val="24"/>
          <w:szCs w:val="24"/>
        </w:rPr>
      </w:pPr>
      <w:r w:rsidRPr="009E3D2B">
        <w:rPr>
          <w:rFonts w:ascii="Arial" w:eastAsia="Times New Roman" w:hAnsi="Arial" w:cs="Arial"/>
          <w:color w:val="000000"/>
          <w:sz w:val="24"/>
          <w:szCs w:val="24"/>
        </w:rPr>
        <w:t>People with visual impairments can become disoriented when tabbing takes focus someplace unexpected or when they cannot easily find the content surrounding an interactive element.</w:t>
      </w:r>
    </w:p>
    <w:p w:rsidR="009E3D2B" w:rsidRPr="009E3D2B" w:rsidRDefault="009E3D2B" w:rsidP="009E3D2B">
      <w:pPr>
        <w:numPr>
          <w:ilvl w:val="0"/>
          <w:numId w:val="2"/>
        </w:numPr>
        <w:spacing w:after="0" w:line="240" w:lineRule="auto"/>
        <w:ind w:left="360"/>
        <w:rPr>
          <w:rFonts w:ascii="Arial" w:eastAsia="Times New Roman" w:hAnsi="Arial" w:cs="Arial"/>
          <w:color w:val="000000"/>
          <w:sz w:val="24"/>
          <w:szCs w:val="24"/>
        </w:rPr>
      </w:pPr>
      <w:r w:rsidRPr="009E3D2B">
        <w:rPr>
          <w:rFonts w:ascii="Arial" w:eastAsia="Times New Roman" w:hAnsi="Arial" w:cs="Arial"/>
          <w:color w:val="000000"/>
          <w:sz w:val="24"/>
          <w:szCs w:val="24"/>
        </w:rPr>
        <w:t>Only a small portion of the page may be visible to an individual using a screen magnifier at a high level of magnification. Such a user may interpret a field in the wrong context if the focus order is not logical.</w:t>
      </w:r>
    </w:p>
    <w:p w:rsidR="009E3D2B" w:rsidRPr="009E3D2B" w:rsidRDefault="009E3D2B" w:rsidP="009E3D2B">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4"/>
          <w:szCs w:val="34"/>
        </w:rPr>
      </w:pPr>
      <w:r w:rsidRPr="009E3D2B">
        <w:rPr>
          <w:rFonts w:ascii="inherit" w:eastAsia="Times New Roman" w:hAnsi="inherit" w:cs="Arial"/>
          <w:b/>
          <w:bCs/>
          <w:color w:val="000000"/>
          <w:sz w:val="34"/>
          <w:szCs w:val="34"/>
        </w:rPr>
        <w:t>Examples of Success Criterion 2.4.3</w:t>
      </w:r>
    </w:p>
    <w:p w:rsidR="009E3D2B" w:rsidRPr="009E3D2B" w:rsidRDefault="009E3D2B" w:rsidP="009E3D2B">
      <w:pPr>
        <w:numPr>
          <w:ilvl w:val="0"/>
          <w:numId w:val="3"/>
        </w:numPr>
        <w:spacing w:after="0" w:line="240" w:lineRule="auto"/>
        <w:ind w:left="360"/>
        <w:rPr>
          <w:rFonts w:ascii="Arial" w:eastAsia="Times New Roman" w:hAnsi="Arial" w:cs="Arial"/>
          <w:color w:val="000000"/>
          <w:sz w:val="24"/>
          <w:szCs w:val="24"/>
        </w:rPr>
      </w:pPr>
      <w:r w:rsidRPr="009E3D2B">
        <w:rPr>
          <w:rFonts w:ascii="Arial" w:eastAsia="Times New Roman" w:hAnsi="Arial" w:cs="Arial"/>
          <w:color w:val="000000"/>
          <w:sz w:val="24"/>
          <w:szCs w:val="24"/>
        </w:rPr>
        <w:t>On a web page that contains a tree of interactive controls, the user can use the up and down arrow keys to move from tree node to tree node. Pressing the right arrow key expands a node, then using the down arrow key moves into the newly expanded nodes.</w:t>
      </w:r>
    </w:p>
    <w:p w:rsidR="009E3D2B" w:rsidRPr="009E3D2B" w:rsidRDefault="009E3D2B" w:rsidP="009E3D2B">
      <w:pPr>
        <w:numPr>
          <w:ilvl w:val="0"/>
          <w:numId w:val="3"/>
        </w:numPr>
        <w:spacing w:after="0" w:line="240" w:lineRule="auto"/>
        <w:ind w:left="360"/>
        <w:rPr>
          <w:rFonts w:ascii="Arial" w:eastAsia="Times New Roman" w:hAnsi="Arial" w:cs="Arial"/>
          <w:color w:val="000000"/>
          <w:sz w:val="24"/>
          <w:szCs w:val="24"/>
        </w:rPr>
      </w:pPr>
      <w:r w:rsidRPr="009E3D2B">
        <w:rPr>
          <w:rFonts w:ascii="Arial" w:eastAsia="Times New Roman" w:hAnsi="Arial" w:cs="Arial"/>
          <w:color w:val="000000"/>
          <w:sz w:val="24"/>
          <w:szCs w:val="24"/>
        </w:rPr>
        <w:t>A Web page implements modeless dialogs via scripting. When the trigger button is activated, a dialog opens. The interactive elements in the dialog are inserted in the focus order immediately after the button. When the dialog is open, the focus order goes from the button to the elements of the dialog, then to the interactive element following the button. When the dialog is closed, the focus order goes from the button to the following element.</w:t>
      </w:r>
    </w:p>
    <w:p w:rsidR="009E3D2B" w:rsidRPr="009E3D2B" w:rsidRDefault="009E3D2B" w:rsidP="009E3D2B">
      <w:pPr>
        <w:numPr>
          <w:ilvl w:val="0"/>
          <w:numId w:val="3"/>
        </w:numPr>
        <w:spacing w:after="0" w:line="240" w:lineRule="auto"/>
        <w:ind w:left="360"/>
        <w:rPr>
          <w:rFonts w:ascii="Arial" w:eastAsia="Times New Roman" w:hAnsi="Arial" w:cs="Arial"/>
          <w:color w:val="000000"/>
          <w:sz w:val="24"/>
          <w:szCs w:val="24"/>
        </w:rPr>
      </w:pPr>
      <w:r w:rsidRPr="009E3D2B">
        <w:rPr>
          <w:rFonts w:ascii="Arial" w:eastAsia="Times New Roman" w:hAnsi="Arial" w:cs="Arial"/>
          <w:color w:val="000000"/>
          <w:sz w:val="24"/>
          <w:szCs w:val="24"/>
        </w:rPr>
        <w:t>A Web page implements modal dialogs via scripting. When the trigger button is activated, a dialog opens and focus is set to the first interactive element in the dialog. As long as the dialog is open, focus is limited to the elements of the dialog. When the dialog is dismissed, focus returns to the button or the element following the button.</w:t>
      </w:r>
    </w:p>
    <w:p w:rsidR="009E3D2B" w:rsidRPr="009E3D2B" w:rsidRDefault="009E3D2B" w:rsidP="009E3D2B">
      <w:pPr>
        <w:numPr>
          <w:ilvl w:val="0"/>
          <w:numId w:val="3"/>
        </w:numPr>
        <w:spacing w:after="0" w:line="240" w:lineRule="auto"/>
        <w:ind w:left="360"/>
        <w:rPr>
          <w:rFonts w:ascii="Arial" w:eastAsia="Times New Roman" w:hAnsi="Arial" w:cs="Arial"/>
          <w:color w:val="000000"/>
          <w:sz w:val="24"/>
          <w:szCs w:val="24"/>
        </w:rPr>
      </w:pPr>
      <w:r w:rsidRPr="009E3D2B">
        <w:rPr>
          <w:rFonts w:ascii="Arial" w:eastAsia="Times New Roman" w:hAnsi="Arial" w:cs="Arial"/>
          <w:color w:val="000000"/>
          <w:sz w:val="24"/>
          <w:szCs w:val="24"/>
        </w:rPr>
        <w:lastRenderedPageBreak/>
        <w:t xml:space="preserve">An HTML Web page is created with the left hand navigation occurring in the HTML after the main body content, and styled with CSS to appear on the left hand side of the page. This is done to allow focus to move to the main body content first without requiring </w:t>
      </w:r>
      <w:proofErr w:type="spellStart"/>
      <w:r w:rsidRPr="009E3D2B">
        <w:rPr>
          <w:rFonts w:ascii="Arial" w:eastAsia="Times New Roman" w:hAnsi="Arial" w:cs="Arial"/>
          <w:color w:val="000000"/>
          <w:sz w:val="24"/>
          <w:szCs w:val="24"/>
        </w:rPr>
        <w:t>tabIndex</w:t>
      </w:r>
      <w:proofErr w:type="spellEnd"/>
      <w:r w:rsidRPr="009E3D2B">
        <w:rPr>
          <w:rFonts w:ascii="Arial" w:eastAsia="Times New Roman" w:hAnsi="Arial" w:cs="Arial"/>
          <w:color w:val="000000"/>
          <w:sz w:val="24"/>
          <w:szCs w:val="24"/>
        </w:rPr>
        <w:t xml:space="preserve"> attributes or JavaScript.</w:t>
      </w:r>
    </w:p>
    <w:p w:rsidR="009E3D2B" w:rsidRPr="009E3D2B" w:rsidRDefault="009E3D2B" w:rsidP="009E3D2B">
      <w:pPr>
        <w:shd w:val="clear" w:color="auto" w:fill="E9FBE9"/>
        <w:spacing w:before="60" w:after="120" w:line="240" w:lineRule="auto"/>
        <w:rPr>
          <w:rFonts w:ascii="Arial" w:eastAsia="Times New Roman" w:hAnsi="Arial" w:cs="Arial"/>
          <w:color w:val="000000"/>
          <w:sz w:val="24"/>
          <w:szCs w:val="24"/>
        </w:rPr>
      </w:pPr>
      <w:r w:rsidRPr="009E3D2B">
        <w:rPr>
          <w:rFonts w:ascii="Arial" w:eastAsia="Times New Roman" w:hAnsi="Arial" w:cs="Arial"/>
          <w:i/>
          <w:iCs/>
          <w:color w:val="000000"/>
          <w:sz w:val="24"/>
          <w:szCs w:val="24"/>
        </w:rPr>
        <w:t xml:space="preserve">Note: </w:t>
      </w:r>
      <w:r w:rsidRPr="009E3D2B">
        <w:rPr>
          <w:rFonts w:ascii="Arial" w:eastAsia="Times New Roman" w:hAnsi="Arial" w:cs="Arial"/>
          <w:color w:val="000000"/>
          <w:sz w:val="24"/>
          <w:szCs w:val="24"/>
        </w:rPr>
        <w:t>While this example passes the Success Criterion, it is not necessarily true that all CSS positioning would. More complex positioning examples may or may not preserve meaning and operability</w:t>
      </w:r>
    </w:p>
    <w:p w:rsidR="009E3D2B" w:rsidRPr="009E3D2B" w:rsidRDefault="009E3D2B" w:rsidP="009E3D2B">
      <w:pPr>
        <w:numPr>
          <w:ilvl w:val="0"/>
          <w:numId w:val="3"/>
        </w:numPr>
        <w:spacing w:after="0" w:line="240" w:lineRule="auto"/>
        <w:ind w:left="360"/>
        <w:rPr>
          <w:rFonts w:ascii="Arial" w:eastAsia="Times New Roman" w:hAnsi="Arial" w:cs="Arial"/>
          <w:color w:val="000000"/>
          <w:sz w:val="24"/>
          <w:szCs w:val="24"/>
        </w:rPr>
      </w:pPr>
      <w:r w:rsidRPr="009E3D2B">
        <w:rPr>
          <w:rFonts w:ascii="Arial" w:eastAsia="Times New Roman" w:hAnsi="Arial" w:cs="Arial"/>
          <w:color w:val="000000"/>
          <w:sz w:val="24"/>
          <w:szCs w:val="24"/>
        </w:rPr>
        <w:t xml:space="preserve">The following example </w:t>
      </w:r>
      <w:r w:rsidRPr="009E3D2B">
        <w:rPr>
          <w:rFonts w:ascii="Arial" w:eastAsia="Times New Roman" w:hAnsi="Arial" w:cs="Arial"/>
          <w:b/>
          <w:bCs/>
          <w:color w:val="000000"/>
          <w:sz w:val="24"/>
          <w:szCs w:val="24"/>
        </w:rPr>
        <w:t>fails to meet the Success Criterion</w:t>
      </w:r>
      <w:r w:rsidRPr="009E3D2B">
        <w:rPr>
          <w:rFonts w:ascii="Arial" w:eastAsia="Times New Roman" w:hAnsi="Arial" w:cs="Arial"/>
          <w:color w:val="000000"/>
          <w:sz w:val="24"/>
          <w:szCs w:val="24"/>
        </w:rPr>
        <w:t>:</w:t>
      </w:r>
    </w:p>
    <w:p w:rsidR="009E3D2B" w:rsidRPr="009E3D2B" w:rsidRDefault="009E3D2B" w:rsidP="009E3D2B">
      <w:pPr>
        <w:spacing w:after="0" w:line="240" w:lineRule="auto"/>
        <w:ind w:left="360"/>
        <w:rPr>
          <w:rFonts w:ascii="Arial" w:eastAsia="Times New Roman" w:hAnsi="Arial" w:cs="Arial"/>
          <w:color w:val="000000"/>
          <w:sz w:val="24"/>
          <w:szCs w:val="24"/>
        </w:rPr>
      </w:pPr>
      <w:r w:rsidRPr="009E3D2B">
        <w:rPr>
          <w:rFonts w:ascii="Arial" w:eastAsia="Times New Roman" w:hAnsi="Arial" w:cs="Arial"/>
          <w:color w:val="000000"/>
          <w:sz w:val="24"/>
          <w:szCs w:val="24"/>
        </w:rPr>
        <w:t>A company's Web site includes a form that collects marketing data and allows users to subscribe to several newsletters published by the company. The section of the form for collecting marketing data includes fields such as name, street address, city, state or province, and postal code. Another section of the form includes several checkboxes so that users can indicate newsletters they want to receive. However, the tab order for the form skips between fields in different sections of the form, so that focus moves from the name field to a checkbox, then to the street address, then to another checkbox.</w:t>
      </w:r>
      <w:bookmarkStart w:id="1" w:name="_GoBack"/>
      <w:bookmarkEnd w:id="1"/>
    </w:p>
    <w:sectPr w:rsidR="009E3D2B" w:rsidRPr="009E3D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524A64"/>
    <w:multiLevelType w:val="multilevel"/>
    <w:tmpl w:val="3E0A8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D526889"/>
    <w:multiLevelType w:val="multilevel"/>
    <w:tmpl w:val="2230F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C632CD2"/>
    <w:multiLevelType w:val="multilevel"/>
    <w:tmpl w:val="4DF05F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BA46631"/>
    <w:multiLevelType w:val="multilevel"/>
    <w:tmpl w:val="88D00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2D31053"/>
    <w:multiLevelType w:val="multilevel"/>
    <w:tmpl w:val="C0AE6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D2B"/>
    <w:rsid w:val="00906F8C"/>
    <w:rsid w:val="009E3D2B"/>
    <w:rsid w:val="00BA1711"/>
    <w:rsid w:val="00C075D2"/>
    <w:rsid w:val="00F05E25"/>
    <w:rsid w:val="00FE1E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E3D2B"/>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9E3D2B"/>
    <w:pPr>
      <w:keepNext/>
      <w:spacing w:before="100" w:beforeAutospacing="1" w:after="100" w:afterAutospacing="1" w:line="240" w:lineRule="auto"/>
      <w:outlineLvl w:val="1"/>
    </w:pPr>
    <w:rPr>
      <w:rFonts w:ascii="inherit" w:eastAsia="Times New Roman" w:hAnsi="inherit" w:cs="Times New Roman"/>
      <w:b/>
      <w:bCs/>
      <w:color w:val="000000"/>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3D2B"/>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9E3D2B"/>
    <w:rPr>
      <w:rFonts w:ascii="inherit" w:eastAsia="Times New Roman" w:hAnsi="inherit" w:cs="Times New Roman"/>
      <w:b/>
      <w:bCs/>
      <w:color w:val="000000"/>
      <w:sz w:val="34"/>
      <w:szCs w:val="34"/>
    </w:rPr>
  </w:style>
  <w:style w:type="character" w:styleId="Hyperlink">
    <w:name w:val="Hyperlink"/>
    <w:basedOn w:val="DefaultParagraphFont"/>
    <w:uiPriority w:val="99"/>
    <w:semiHidden/>
    <w:unhideWhenUsed/>
    <w:rsid w:val="009E3D2B"/>
    <w:rPr>
      <w:color w:val="0000FF"/>
      <w:u w:val="single"/>
    </w:rPr>
  </w:style>
  <w:style w:type="character" w:styleId="Strong">
    <w:name w:val="Strong"/>
    <w:basedOn w:val="DefaultParagraphFont"/>
    <w:uiPriority w:val="22"/>
    <w:qFormat/>
    <w:rsid w:val="009E3D2B"/>
    <w:rPr>
      <w:b/>
      <w:bCs/>
    </w:rPr>
  </w:style>
  <w:style w:type="paragraph" w:styleId="NormalWeb">
    <w:name w:val="Normal (Web)"/>
    <w:basedOn w:val="Normal"/>
    <w:uiPriority w:val="99"/>
    <w:semiHidden/>
    <w:unhideWhenUsed/>
    <w:rsid w:val="009E3D2B"/>
    <w:pPr>
      <w:spacing w:before="240" w:after="240" w:line="240" w:lineRule="auto"/>
      <w:ind w:left="240"/>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9E3D2B"/>
  </w:style>
  <w:style w:type="paragraph" w:customStyle="1" w:styleId="sctxt1">
    <w:name w:val="sctxt1"/>
    <w:basedOn w:val="Normal"/>
    <w:rsid w:val="009E3D2B"/>
    <w:pPr>
      <w:spacing w:before="120" w:after="0" w:line="240" w:lineRule="auto"/>
      <w:ind w:left="120"/>
    </w:pPr>
    <w:rPr>
      <w:rFonts w:ascii="Times New Roman" w:eastAsia="Times New Roman" w:hAnsi="Times New Roman" w:cs="Times New Roman"/>
      <w:color w:val="000000"/>
      <w:sz w:val="19"/>
      <w:szCs w:val="19"/>
    </w:rPr>
  </w:style>
  <w:style w:type="paragraph" w:customStyle="1" w:styleId="prefix2">
    <w:name w:val="prefix2"/>
    <w:basedOn w:val="Normal"/>
    <w:rsid w:val="009E3D2B"/>
    <w:pPr>
      <w:spacing w:before="60" w:after="120" w:line="240" w:lineRule="auto"/>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9E3D2B"/>
    <w:rPr>
      <w:i/>
      <w:iCs/>
    </w:rPr>
  </w:style>
  <w:style w:type="paragraph" w:customStyle="1" w:styleId="referenced">
    <w:name w:val="referenced"/>
    <w:basedOn w:val="Normal"/>
    <w:rsid w:val="009E3D2B"/>
    <w:pPr>
      <w:spacing w:before="240" w:after="240" w:line="240" w:lineRule="auto"/>
      <w:ind w:left="240"/>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E3D2B"/>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9E3D2B"/>
    <w:pPr>
      <w:keepNext/>
      <w:spacing w:before="100" w:beforeAutospacing="1" w:after="100" w:afterAutospacing="1" w:line="240" w:lineRule="auto"/>
      <w:outlineLvl w:val="1"/>
    </w:pPr>
    <w:rPr>
      <w:rFonts w:ascii="inherit" w:eastAsia="Times New Roman" w:hAnsi="inherit" w:cs="Times New Roman"/>
      <w:b/>
      <w:bCs/>
      <w:color w:val="000000"/>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3D2B"/>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9E3D2B"/>
    <w:rPr>
      <w:rFonts w:ascii="inherit" w:eastAsia="Times New Roman" w:hAnsi="inherit" w:cs="Times New Roman"/>
      <w:b/>
      <w:bCs/>
      <w:color w:val="000000"/>
      <w:sz w:val="34"/>
      <w:szCs w:val="34"/>
    </w:rPr>
  </w:style>
  <w:style w:type="character" w:styleId="Hyperlink">
    <w:name w:val="Hyperlink"/>
    <w:basedOn w:val="DefaultParagraphFont"/>
    <w:uiPriority w:val="99"/>
    <w:semiHidden/>
    <w:unhideWhenUsed/>
    <w:rsid w:val="009E3D2B"/>
    <w:rPr>
      <w:color w:val="0000FF"/>
      <w:u w:val="single"/>
    </w:rPr>
  </w:style>
  <w:style w:type="character" w:styleId="Strong">
    <w:name w:val="Strong"/>
    <w:basedOn w:val="DefaultParagraphFont"/>
    <w:uiPriority w:val="22"/>
    <w:qFormat/>
    <w:rsid w:val="009E3D2B"/>
    <w:rPr>
      <w:b/>
      <w:bCs/>
    </w:rPr>
  </w:style>
  <w:style w:type="paragraph" w:styleId="NormalWeb">
    <w:name w:val="Normal (Web)"/>
    <w:basedOn w:val="Normal"/>
    <w:uiPriority w:val="99"/>
    <w:semiHidden/>
    <w:unhideWhenUsed/>
    <w:rsid w:val="009E3D2B"/>
    <w:pPr>
      <w:spacing w:before="240" w:after="240" w:line="240" w:lineRule="auto"/>
      <w:ind w:left="240"/>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9E3D2B"/>
  </w:style>
  <w:style w:type="paragraph" w:customStyle="1" w:styleId="sctxt1">
    <w:name w:val="sctxt1"/>
    <w:basedOn w:val="Normal"/>
    <w:rsid w:val="009E3D2B"/>
    <w:pPr>
      <w:spacing w:before="120" w:after="0" w:line="240" w:lineRule="auto"/>
      <w:ind w:left="120"/>
    </w:pPr>
    <w:rPr>
      <w:rFonts w:ascii="Times New Roman" w:eastAsia="Times New Roman" w:hAnsi="Times New Roman" w:cs="Times New Roman"/>
      <w:color w:val="000000"/>
      <w:sz w:val="19"/>
      <w:szCs w:val="19"/>
    </w:rPr>
  </w:style>
  <w:style w:type="paragraph" w:customStyle="1" w:styleId="prefix2">
    <w:name w:val="prefix2"/>
    <w:basedOn w:val="Normal"/>
    <w:rsid w:val="009E3D2B"/>
    <w:pPr>
      <w:spacing w:before="60" w:after="120" w:line="240" w:lineRule="auto"/>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9E3D2B"/>
    <w:rPr>
      <w:i/>
      <w:iCs/>
    </w:rPr>
  </w:style>
  <w:style w:type="paragraph" w:customStyle="1" w:styleId="referenced">
    <w:name w:val="referenced"/>
    <w:basedOn w:val="Normal"/>
    <w:rsid w:val="009E3D2B"/>
    <w:pPr>
      <w:spacing w:before="240" w:after="240" w:line="240" w:lineRule="auto"/>
      <w:ind w:left="240"/>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647395">
      <w:bodyDiv w:val="1"/>
      <w:marLeft w:val="0"/>
      <w:marRight w:val="0"/>
      <w:marTop w:val="0"/>
      <w:marBottom w:val="0"/>
      <w:divBdr>
        <w:top w:val="none" w:sz="0" w:space="0" w:color="auto"/>
        <w:left w:val="none" w:sz="0" w:space="0" w:color="auto"/>
        <w:bottom w:val="none" w:sz="0" w:space="0" w:color="auto"/>
        <w:right w:val="none" w:sz="0" w:space="0" w:color="auto"/>
      </w:divBdr>
      <w:divsChild>
        <w:div w:id="1964145064">
          <w:marLeft w:val="120"/>
          <w:marRight w:val="0"/>
          <w:marTop w:val="0"/>
          <w:marBottom w:val="0"/>
          <w:divBdr>
            <w:top w:val="none" w:sz="0" w:space="0" w:color="auto"/>
            <w:left w:val="none" w:sz="0" w:space="0" w:color="auto"/>
            <w:bottom w:val="none" w:sz="0" w:space="0" w:color="auto"/>
            <w:right w:val="none" w:sz="0" w:space="0" w:color="auto"/>
          </w:divBdr>
          <w:divsChild>
            <w:div w:id="1701206121">
              <w:blockQuote w:val="1"/>
              <w:marLeft w:val="0"/>
              <w:marRight w:val="2640"/>
              <w:marTop w:val="0"/>
              <w:marBottom w:val="0"/>
              <w:divBdr>
                <w:top w:val="single" w:sz="6" w:space="12" w:color="CCCCCC"/>
                <w:left w:val="single" w:sz="6" w:space="12" w:color="CCCCCC"/>
                <w:bottom w:val="single" w:sz="6" w:space="12" w:color="CCCCCC"/>
                <w:right w:val="single" w:sz="6" w:space="12" w:color="CCCCCC"/>
              </w:divBdr>
              <w:divsChild>
                <w:div w:id="988745915">
                  <w:marLeft w:val="0"/>
                  <w:marRight w:val="0"/>
                  <w:marTop w:val="0"/>
                  <w:marBottom w:val="0"/>
                  <w:divBdr>
                    <w:top w:val="none" w:sz="0" w:space="0" w:color="auto"/>
                    <w:left w:val="none" w:sz="0" w:space="0" w:color="auto"/>
                    <w:bottom w:val="none" w:sz="0" w:space="0" w:color="auto"/>
                    <w:right w:val="none" w:sz="0" w:space="0" w:color="auto"/>
                  </w:divBdr>
                </w:div>
              </w:divsChild>
            </w:div>
            <w:div w:id="1777866558">
              <w:marLeft w:val="0"/>
              <w:marRight w:val="0"/>
              <w:marTop w:val="0"/>
              <w:marBottom w:val="0"/>
              <w:divBdr>
                <w:top w:val="none" w:sz="0" w:space="0" w:color="auto"/>
                <w:left w:val="none" w:sz="0" w:space="0" w:color="auto"/>
                <w:bottom w:val="none" w:sz="0" w:space="0" w:color="auto"/>
                <w:right w:val="none" w:sz="0" w:space="0" w:color="auto"/>
              </w:divBdr>
              <w:divsChild>
                <w:div w:id="1017848150">
                  <w:marLeft w:val="0"/>
                  <w:marRight w:val="0"/>
                  <w:marTop w:val="0"/>
                  <w:marBottom w:val="0"/>
                  <w:divBdr>
                    <w:top w:val="none" w:sz="0" w:space="0" w:color="auto"/>
                    <w:left w:val="none" w:sz="0" w:space="0" w:color="auto"/>
                    <w:bottom w:val="none" w:sz="0" w:space="0" w:color="auto"/>
                    <w:right w:val="none" w:sz="0" w:space="0" w:color="auto"/>
                  </w:divBdr>
                </w:div>
              </w:divsChild>
            </w:div>
            <w:div w:id="1232497184">
              <w:marLeft w:val="0"/>
              <w:marRight w:val="0"/>
              <w:marTop w:val="0"/>
              <w:marBottom w:val="0"/>
              <w:divBdr>
                <w:top w:val="none" w:sz="0" w:space="0" w:color="auto"/>
                <w:left w:val="none" w:sz="0" w:space="0" w:color="auto"/>
                <w:bottom w:val="none" w:sz="0" w:space="0" w:color="auto"/>
                <w:right w:val="none" w:sz="0" w:space="0" w:color="auto"/>
              </w:divBdr>
              <w:divsChild>
                <w:div w:id="2027560517">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sChild>
    </w:div>
    <w:div w:id="1778284920">
      <w:bodyDiv w:val="1"/>
      <w:marLeft w:val="0"/>
      <w:marRight w:val="0"/>
      <w:marTop w:val="0"/>
      <w:marBottom w:val="0"/>
      <w:divBdr>
        <w:top w:val="none" w:sz="0" w:space="0" w:color="auto"/>
        <w:left w:val="none" w:sz="0" w:space="0" w:color="auto"/>
        <w:bottom w:val="none" w:sz="0" w:space="0" w:color="auto"/>
        <w:right w:val="none" w:sz="0" w:space="0" w:color="auto"/>
      </w:divBdr>
      <w:divsChild>
        <w:div w:id="1763332032">
          <w:marLeft w:val="0"/>
          <w:marRight w:val="0"/>
          <w:marTop w:val="0"/>
          <w:marBottom w:val="0"/>
          <w:divBdr>
            <w:top w:val="none" w:sz="0" w:space="0" w:color="auto"/>
            <w:left w:val="none" w:sz="0" w:space="0" w:color="auto"/>
            <w:bottom w:val="none" w:sz="0" w:space="0" w:color="auto"/>
            <w:right w:val="none" w:sz="0" w:space="0" w:color="auto"/>
          </w:divBdr>
        </w:div>
        <w:div w:id="1716542299">
          <w:marLeft w:val="0"/>
          <w:marRight w:val="0"/>
          <w:marTop w:val="0"/>
          <w:marBottom w:val="0"/>
          <w:divBdr>
            <w:top w:val="none" w:sz="0" w:space="0" w:color="auto"/>
            <w:left w:val="none" w:sz="0" w:space="0" w:color="auto"/>
            <w:bottom w:val="none" w:sz="0" w:space="0" w:color="auto"/>
            <w:right w:val="none" w:sz="0" w:space="0" w:color="auto"/>
          </w:divBdr>
          <w:divsChild>
            <w:div w:id="382826951">
              <w:marLeft w:val="0"/>
              <w:marRight w:val="0"/>
              <w:marTop w:val="0"/>
              <w:marBottom w:val="0"/>
              <w:divBdr>
                <w:top w:val="none" w:sz="0" w:space="0" w:color="auto"/>
                <w:left w:val="none" w:sz="0" w:space="0" w:color="auto"/>
                <w:bottom w:val="none" w:sz="0" w:space="0" w:color="auto"/>
                <w:right w:val="none" w:sz="0" w:space="0" w:color="auto"/>
              </w:divBdr>
            </w:div>
          </w:divsChild>
        </w:div>
        <w:div w:id="8604395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UNDERSTANDING-WCAG20/navigation-mechanisms-focus-order.html" TargetMode="External"/><Relationship Id="rId3" Type="http://schemas.microsoft.com/office/2007/relationships/stylesWithEffects" Target="stylesWithEffects.xml"/><Relationship Id="rId7" Type="http://schemas.openxmlformats.org/officeDocument/2006/relationships/hyperlink" Target="http://www.w3.org/TR/UNDERSTANDING-WCAG20/navigation-mechanisms-focus-order.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1009</Words>
  <Characters>5755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aydin</dc:creator>
  <cp:keywords/>
  <dc:description/>
  <cp:lastModifiedBy>admin</cp:lastModifiedBy>
  <cp:revision>2</cp:revision>
  <dcterms:created xsi:type="dcterms:W3CDTF">2017-07-15T10:07:00Z</dcterms:created>
  <dcterms:modified xsi:type="dcterms:W3CDTF">2017-12-10T08:55:00Z</dcterms:modified>
</cp:coreProperties>
</file>